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hAnsi="宋体" w:cs="宋体"/>
          <w:b/>
          <w:sz w:val="28"/>
          <w:szCs w:val="28"/>
          <w:lang w:eastAsia="zh-CN"/>
        </w:rPr>
      </w:pPr>
      <w:r>
        <w:rPr>
          <w:rFonts w:hint="eastAsia" w:hAnsi="宋体" w:cs="宋体"/>
          <w:b/>
          <w:sz w:val="28"/>
          <w:szCs w:val="28"/>
          <w:lang w:val="en-US" w:eastAsia="zh-CN"/>
        </w:rPr>
        <w:t>上海市松江区九亭镇总工会九亭镇第三届“九亭工匠”表彰会服务采购</w:t>
      </w:r>
      <w:r>
        <w:rPr>
          <w:rFonts w:hint="eastAsia" w:hAnsi="宋体" w:cs="宋体"/>
          <w:b/>
          <w:sz w:val="28"/>
          <w:szCs w:val="28"/>
          <w:lang w:eastAsia="zh-CN"/>
        </w:rPr>
        <w:t>项目</w:t>
      </w:r>
    </w:p>
    <w:p>
      <w:pPr>
        <w:snapToGrid w:val="0"/>
        <w:spacing w:line="360" w:lineRule="auto"/>
        <w:jc w:val="center"/>
        <w:outlineLvl w:val="0"/>
        <w:rPr>
          <w:rFonts w:ascii="宋体" w:hAnsi="宋体" w:cs="宋体"/>
          <w:b/>
          <w:sz w:val="28"/>
          <w:szCs w:val="28"/>
        </w:rPr>
      </w:pPr>
      <w:r>
        <w:rPr>
          <w:rFonts w:hint="eastAsia" w:hAnsi="宋体" w:cs="宋体"/>
          <w:b/>
          <w:sz w:val="28"/>
          <w:szCs w:val="28"/>
        </w:rPr>
        <w:t xml:space="preserve"> 竞争性磋商公告</w:t>
      </w:r>
    </w:p>
    <w:p>
      <w:pPr>
        <w:pStyle w:val="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000000"/>
          <w:kern w:val="0"/>
          <w:sz w:val="24"/>
          <w:szCs w:val="24"/>
          <w:highlight w:val="none"/>
          <w:lang w:val="en-US" w:eastAsia="zh-CN"/>
        </w:rPr>
        <w:t>本项目</w:t>
      </w:r>
      <w:r>
        <w:rPr>
          <w:rFonts w:hint="eastAsia" w:ascii="仿宋" w:hAnsi="仿宋" w:eastAsia="仿宋" w:cs="仿宋"/>
          <w:color w:val="000000"/>
          <w:kern w:val="0"/>
          <w:sz w:val="24"/>
          <w:szCs w:val="24"/>
          <w:highlight w:val="none"/>
        </w:rPr>
        <w:t>参考《中华人民共和国政府采购法》《政府采购竞争性磋商采购方式管理暂行办法》等有关法律法规规定，上海佰程建设项目管理有限公司受</w:t>
      </w:r>
      <w:bookmarkStart w:id="0" w:name="用户单位名称"/>
      <w:bookmarkEnd w:id="0"/>
      <w:r>
        <w:rPr>
          <w:rFonts w:hint="eastAsia" w:ascii="仿宋" w:hAnsi="仿宋" w:eastAsia="仿宋" w:cs="仿宋"/>
          <w:color w:val="000000"/>
          <w:kern w:val="0"/>
          <w:sz w:val="24"/>
          <w:szCs w:val="24"/>
          <w:highlight w:val="none"/>
          <w:lang w:val="en-US" w:eastAsia="zh-CN"/>
        </w:rPr>
        <w:t>上海市松江区九亭镇总工会</w:t>
      </w:r>
      <w:r>
        <w:rPr>
          <w:rFonts w:hint="eastAsia" w:ascii="仿宋" w:hAnsi="仿宋" w:eastAsia="仿宋" w:cs="仿宋"/>
          <w:color w:val="000000"/>
          <w:kern w:val="0"/>
          <w:sz w:val="24"/>
          <w:szCs w:val="24"/>
          <w:highlight w:val="none"/>
        </w:rPr>
        <w:t>委托，</w:t>
      </w:r>
      <w:r>
        <w:rPr>
          <w:rFonts w:hint="eastAsia" w:ascii="仿宋" w:hAnsi="仿宋" w:eastAsia="仿宋" w:cs="仿宋"/>
          <w:color w:val="000000"/>
          <w:kern w:val="0"/>
          <w:sz w:val="24"/>
          <w:szCs w:val="24"/>
          <w:highlight w:val="none"/>
          <w:lang w:val="en-US" w:eastAsia="zh-CN"/>
        </w:rPr>
        <w:t>现</w:t>
      </w:r>
      <w:r>
        <w:rPr>
          <w:rFonts w:hint="eastAsia" w:ascii="仿宋" w:hAnsi="仿宋" w:eastAsia="仿宋" w:cs="仿宋"/>
          <w:color w:val="000000"/>
          <w:kern w:val="0"/>
          <w:sz w:val="24"/>
          <w:szCs w:val="24"/>
          <w:highlight w:val="none"/>
        </w:rPr>
        <w:t>对</w:t>
      </w:r>
      <w:bookmarkStart w:id="1" w:name="项目名称1"/>
      <w:bookmarkEnd w:id="1"/>
      <w:r>
        <w:rPr>
          <w:rFonts w:hint="eastAsia" w:ascii="仿宋" w:hAnsi="仿宋" w:eastAsia="仿宋" w:cs="仿宋"/>
          <w:color w:val="000000"/>
          <w:kern w:val="0"/>
          <w:sz w:val="24"/>
          <w:szCs w:val="24"/>
          <w:highlight w:val="none"/>
          <w:lang w:val="en-US" w:eastAsia="zh-CN"/>
        </w:rPr>
        <w:t>上海市松江区九亭镇总工会九亭镇第三届“九亭工匠”表彰会服务采购</w:t>
      </w:r>
      <w:r>
        <w:rPr>
          <w:rFonts w:hint="eastAsia" w:ascii="仿宋" w:hAnsi="仿宋" w:eastAsia="仿宋" w:cs="仿宋"/>
          <w:color w:val="000000"/>
          <w:kern w:val="0"/>
          <w:sz w:val="24"/>
          <w:szCs w:val="24"/>
          <w:highlight w:val="none"/>
        </w:rPr>
        <w:t>项目进行竞争性磋商采购，特邀请合格的供应商前来响应</w:t>
      </w:r>
      <w:r>
        <w:rPr>
          <w:rFonts w:hint="eastAsia" w:ascii="仿宋" w:hAnsi="仿宋" w:eastAsia="仿宋" w:cs="仿宋"/>
          <w:kern w:val="0"/>
          <w:sz w:val="24"/>
          <w:szCs w:val="24"/>
          <w:highlight w:val="none"/>
        </w:rPr>
        <w:t>。</w:t>
      </w:r>
    </w:p>
    <w:p>
      <w:pPr>
        <w:snapToGrid w:val="0"/>
        <w:spacing w:line="240" w:lineRule="auto"/>
        <w:rPr>
          <w:rFonts w:hint="eastAsia" w:ascii="仿宋" w:hAnsi="仿宋" w:eastAsia="仿宋" w:cs="仿宋"/>
          <w:b/>
          <w:bCs w:val="0"/>
          <w:sz w:val="24"/>
          <w:szCs w:val="24"/>
        </w:rPr>
      </w:pPr>
      <w:bookmarkStart w:id="2" w:name="_Toc35393790"/>
      <w:bookmarkStart w:id="3" w:name="_Toc35393621"/>
      <w:bookmarkStart w:id="4" w:name="_Toc28359002"/>
      <w:bookmarkStart w:id="5" w:name="_Toc28359079"/>
      <w:bookmarkStart w:id="6" w:name="_Hlk24379207"/>
      <w:r>
        <w:rPr>
          <w:rFonts w:hint="eastAsia" w:ascii="仿宋" w:hAnsi="仿宋" w:eastAsia="仿宋" w:cs="仿宋"/>
          <w:b/>
          <w:bCs w:val="0"/>
          <w:sz w:val="24"/>
          <w:szCs w:val="24"/>
        </w:rPr>
        <w:t>一、项目基本情况</w:t>
      </w:r>
      <w:bookmarkEnd w:id="2"/>
      <w:bookmarkEnd w:id="3"/>
      <w:bookmarkEnd w:id="4"/>
      <w:bookmarkEnd w:id="5"/>
    </w:p>
    <w:bookmarkEnd w:id="6"/>
    <w:p>
      <w:pPr>
        <w:widowControl/>
        <w:numPr>
          <w:ilvl w:val="0"/>
          <w:numId w:val="1"/>
        </w:numPr>
        <w:spacing w:line="360" w:lineRule="auto"/>
        <w:jc w:val="left"/>
        <w:rPr>
          <w:rFonts w:hint="eastAsia" w:ascii="仿宋" w:hAnsi="仿宋" w:eastAsia="仿宋" w:cs="仿宋"/>
          <w:kern w:val="0"/>
          <w:sz w:val="24"/>
          <w:szCs w:val="24"/>
          <w:lang w:eastAsia="zh-CN"/>
        </w:rPr>
      </w:pPr>
      <w:bookmarkStart w:id="7" w:name="_Toc35393622"/>
      <w:bookmarkStart w:id="8" w:name="_Toc35393791"/>
      <w:bookmarkStart w:id="9" w:name="_Toc28359003"/>
      <w:bookmarkStart w:id="10" w:name="_Toc28359080"/>
      <w:r>
        <w:rPr>
          <w:rFonts w:hint="eastAsia" w:ascii="仿宋" w:hAnsi="仿宋" w:eastAsia="仿宋" w:cs="仿宋"/>
          <w:kern w:val="0"/>
          <w:sz w:val="24"/>
          <w:szCs w:val="24"/>
        </w:rPr>
        <w:t>项目名称</w:t>
      </w:r>
      <w:bookmarkStart w:id="11" w:name="项目名称3"/>
      <w:bookmarkEnd w:id="11"/>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上海市松江区九亭镇总工会</w:t>
      </w:r>
      <w:bookmarkStart w:id="38" w:name="_GoBack"/>
      <w:r>
        <w:rPr>
          <w:rFonts w:hint="eastAsia" w:ascii="仿宋" w:hAnsi="仿宋" w:eastAsia="仿宋" w:cs="仿宋"/>
          <w:kern w:val="0"/>
          <w:sz w:val="24"/>
          <w:szCs w:val="24"/>
          <w:lang w:val="en-US" w:eastAsia="zh-CN"/>
        </w:rPr>
        <w:t>九亭镇第三届“九亭工匠”表彰会服务采购</w:t>
      </w:r>
      <w:r>
        <w:rPr>
          <w:rFonts w:hint="eastAsia" w:ascii="仿宋" w:hAnsi="仿宋" w:eastAsia="仿宋" w:cs="仿宋"/>
          <w:kern w:val="0"/>
          <w:sz w:val="24"/>
          <w:szCs w:val="24"/>
          <w:lang w:eastAsia="zh-CN"/>
        </w:rPr>
        <w:t>项目</w:t>
      </w:r>
    </w:p>
    <w:bookmarkEnd w:id="38"/>
    <w:p>
      <w:pPr>
        <w:widowControl/>
        <w:numPr>
          <w:ilvl w:val="0"/>
          <w:numId w:val="1"/>
        </w:numPr>
        <w:spacing w:line="360" w:lineRule="auto"/>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xml:space="preserve">项目编号：BCGL2023XX189 </w:t>
      </w:r>
    </w:p>
    <w:p>
      <w:pPr>
        <w:widowControl/>
        <w:numPr>
          <w:ilvl w:val="0"/>
          <w:numId w:val="1"/>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项目主要要求：</w:t>
      </w:r>
    </w:p>
    <w:p>
      <w:pPr>
        <w:widowControl/>
        <w:numPr>
          <w:ilvl w:val="0"/>
          <w:numId w:val="2"/>
        </w:numPr>
        <w:spacing w:line="360" w:lineRule="auto"/>
        <w:ind w:left="726" w:left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项目概况：</w:t>
      </w:r>
      <w:r>
        <w:rPr>
          <w:rFonts w:hint="eastAsia" w:ascii="仿宋" w:hAnsi="仿宋" w:eastAsia="仿宋" w:cs="仿宋"/>
          <w:b w:val="0"/>
          <w:bCs/>
          <w:kern w:val="0"/>
          <w:sz w:val="24"/>
          <w:szCs w:val="24"/>
          <w:lang w:val="en-US" w:eastAsia="zh-CN"/>
        </w:rPr>
        <w:t>负责整场活动的创意策划以及</w:t>
      </w:r>
      <w:r>
        <w:rPr>
          <w:rFonts w:hint="eastAsia" w:ascii="仿宋" w:hAnsi="仿宋" w:eastAsia="仿宋" w:cs="仿宋"/>
          <w:b w:val="0"/>
          <w:bCs/>
          <w:sz w:val="24"/>
          <w:szCs w:val="24"/>
          <w:highlight w:val="none"/>
          <w:lang w:val="en-US" w:eastAsia="zh-CN"/>
        </w:rPr>
        <w:t>整场活动的执行，现场的拍摄、视频精剪；整场动的宣传和推广等，配合主办方完成活动相关文案的撰写工作负责活动相关文件、资料的编制、印发协助主办方完成活动的准备和培训工作，-</w:t>
      </w:r>
      <w:r>
        <w:rPr>
          <w:rFonts w:hint="eastAsia" w:ascii="仿宋" w:hAnsi="仿宋" w:eastAsia="仿宋" w:cs="仿宋"/>
          <w:b w:val="0"/>
          <w:bCs/>
          <w:kern w:val="0"/>
          <w:sz w:val="24"/>
          <w:szCs w:val="24"/>
        </w:rPr>
        <w:t>具体技术要求详见磋商文件</w:t>
      </w:r>
      <w:r>
        <w:rPr>
          <w:rFonts w:hint="eastAsia" w:ascii="仿宋" w:hAnsi="仿宋" w:eastAsia="仿宋" w:cs="仿宋"/>
          <w:b w:val="0"/>
          <w:bCs/>
          <w:kern w:val="0"/>
          <w:sz w:val="24"/>
          <w:szCs w:val="24"/>
          <w:lang w:eastAsia="zh-CN"/>
        </w:rPr>
        <w:t>。</w:t>
      </w:r>
    </w:p>
    <w:p>
      <w:pPr>
        <w:widowControl/>
        <w:numPr>
          <w:ilvl w:val="0"/>
          <w:numId w:val="2"/>
        </w:numPr>
        <w:spacing w:line="360" w:lineRule="auto"/>
        <w:ind w:left="726" w:leftChars="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预算金额：36万</w:t>
      </w:r>
      <w:r>
        <w:rPr>
          <w:rFonts w:hint="eastAsia" w:ascii="仿宋" w:hAnsi="仿宋" w:eastAsia="仿宋" w:cs="仿宋"/>
          <w:b w:val="0"/>
          <w:bCs/>
          <w:color w:val="auto"/>
          <w:sz w:val="24"/>
          <w:szCs w:val="24"/>
          <w:lang w:val="en-US" w:eastAsia="zh-CN"/>
        </w:rPr>
        <w:t>元</w:t>
      </w:r>
      <w:r>
        <w:rPr>
          <w:rFonts w:hint="eastAsia" w:ascii="仿宋" w:hAnsi="仿宋" w:eastAsia="仿宋" w:cs="仿宋"/>
          <w:b w:val="0"/>
          <w:bCs/>
          <w:color w:val="auto"/>
          <w:sz w:val="24"/>
          <w:szCs w:val="24"/>
        </w:rPr>
        <w:t>（超过预算的投标按无效投标处理）；</w:t>
      </w:r>
    </w:p>
    <w:p>
      <w:pPr>
        <w:widowControl/>
        <w:numPr>
          <w:ilvl w:val="0"/>
          <w:numId w:val="2"/>
        </w:numPr>
        <w:spacing w:line="360" w:lineRule="auto"/>
        <w:ind w:left="726" w:left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服务周期：合同签订生效后</w:t>
      </w:r>
      <w:r>
        <w:rPr>
          <w:rFonts w:hint="eastAsia" w:ascii="仿宋" w:hAnsi="仿宋" w:eastAsia="仿宋" w:cs="仿宋"/>
          <w:b w:val="0"/>
          <w:bCs/>
          <w:kern w:val="0"/>
          <w:sz w:val="24"/>
          <w:szCs w:val="24"/>
          <w:lang w:val="en-US" w:eastAsia="zh-CN"/>
        </w:rPr>
        <w:t>致服务事项完成</w:t>
      </w:r>
    </w:p>
    <w:p>
      <w:pPr>
        <w:widowControl/>
        <w:numPr>
          <w:ilvl w:val="0"/>
          <w:numId w:val="2"/>
        </w:numPr>
        <w:spacing w:line="360" w:lineRule="auto"/>
        <w:ind w:left="726" w:leftChars="0"/>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服务场地：上海市松江区九亭镇易富路28号九亭镇文化体育中心</w:t>
      </w:r>
    </w:p>
    <w:p>
      <w:pPr>
        <w:widowControl/>
        <w:numPr>
          <w:ilvl w:val="0"/>
          <w:numId w:val="1"/>
        </w:numPr>
        <w:spacing w:line="360" w:lineRule="auto"/>
        <w:jc w:val="left"/>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交付地址：</w:t>
      </w:r>
      <w:bookmarkStart w:id="12" w:name="交付地址"/>
      <w:bookmarkEnd w:id="12"/>
      <w:r>
        <w:rPr>
          <w:rFonts w:hint="eastAsia" w:ascii="仿宋" w:hAnsi="仿宋" w:eastAsia="仿宋" w:cs="仿宋"/>
          <w:b w:val="0"/>
          <w:bCs/>
          <w:color w:val="000000"/>
          <w:kern w:val="0"/>
          <w:sz w:val="24"/>
          <w:szCs w:val="24"/>
        </w:rPr>
        <w:t>按采购人指定地点。</w:t>
      </w:r>
    </w:p>
    <w:p>
      <w:pPr>
        <w:widowControl/>
        <w:numPr>
          <w:ilvl w:val="0"/>
          <w:numId w:val="1"/>
        </w:numPr>
        <w:spacing w:line="360" w:lineRule="auto"/>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采购项目需要落实的政府采购政策情况：本项目执行政府采购有关支持节能产品、环境认证产品以及支持中小企业、福利企业、监狱企业等的政策规定。</w:t>
      </w:r>
    </w:p>
    <w:p>
      <w:pPr>
        <w:snapToGrid w:val="0"/>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二、申请人的资格要求：</w:t>
      </w:r>
      <w:bookmarkEnd w:id="7"/>
      <w:bookmarkEnd w:id="8"/>
      <w:bookmarkEnd w:id="9"/>
      <w:bookmarkEnd w:id="10"/>
    </w:p>
    <w:p>
      <w:pPr>
        <w:widowControl/>
        <w:numPr>
          <w:ilvl w:val="0"/>
          <w:numId w:val="3"/>
        </w:numPr>
        <w:spacing w:line="360" w:lineRule="auto"/>
        <w:jc w:val="left"/>
        <w:rPr>
          <w:rFonts w:hint="eastAsia" w:ascii="仿宋" w:hAnsi="仿宋" w:eastAsia="仿宋" w:cs="仿宋"/>
          <w:color w:val="000000"/>
          <w:kern w:val="0"/>
          <w:sz w:val="24"/>
          <w:szCs w:val="24"/>
        </w:rPr>
      </w:pPr>
      <w:bookmarkStart w:id="13" w:name="_Toc28359004"/>
      <w:bookmarkStart w:id="14" w:name="_Toc28359081"/>
      <w:r>
        <w:rPr>
          <w:rFonts w:hint="eastAsia" w:ascii="仿宋" w:hAnsi="仿宋" w:eastAsia="仿宋" w:cs="仿宋"/>
          <w:color w:val="000000"/>
          <w:kern w:val="0"/>
          <w:sz w:val="24"/>
          <w:szCs w:val="24"/>
        </w:rPr>
        <w:t>符合《中华人民共和国政府采购法》第二十二条规定的供应商。</w:t>
      </w:r>
    </w:p>
    <w:p>
      <w:pPr>
        <w:widowControl/>
        <w:numPr>
          <w:ilvl w:val="0"/>
          <w:numId w:val="3"/>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其他资质要求：</w:t>
      </w:r>
    </w:p>
    <w:p>
      <w:pPr>
        <w:widowControl/>
        <w:numPr>
          <w:ilvl w:val="0"/>
          <w:numId w:val="4"/>
        </w:numPr>
        <w:spacing w:line="360" w:lineRule="auto"/>
        <w:jc w:val="left"/>
        <w:rPr>
          <w:rFonts w:hint="eastAsia" w:ascii="仿宋" w:hAnsi="仿宋" w:eastAsia="仿宋" w:cs="仿宋"/>
          <w:color w:val="000000"/>
          <w:kern w:val="0"/>
          <w:sz w:val="24"/>
          <w:szCs w:val="24"/>
        </w:rPr>
      </w:pPr>
      <w:bookmarkStart w:id="15" w:name="联合投标1"/>
      <w:bookmarkEnd w:id="15"/>
      <w:bookmarkStart w:id="16" w:name="公布预算说明"/>
      <w:bookmarkEnd w:id="16"/>
      <w:r>
        <w:rPr>
          <w:rFonts w:hint="eastAsia" w:ascii="仿宋" w:hAnsi="仿宋" w:eastAsia="仿宋" w:cs="仿宋"/>
          <w:color w:val="000000"/>
          <w:kern w:val="0"/>
          <w:sz w:val="24"/>
          <w:szCs w:val="24"/>
        </w:rPr>
        <w:t>符合《中华人民共和国政府采购法》第二十二条规定条件，未被列入“信用中国”网站(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HYPERLINK "http://www.creditchina.gov.cn"</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www.creditchina.gov.cn</w:t>
      </w:r>
      <w:r>
        <w:rPr>
          <w:rFonts w:hint="eastAsia" w:ascii="仿宋" w:hAnsi="仿宋" w:eastAsia="仿宋" w:cs="仿宋"/>
          <w:sz w:val="24"/>
          <w:szCs w:val="24"/>
        </w:rPr>
        <w:fldChar w:fldCharType="end"/>
      </w:r>
      <w:r>
        <w:rPr>
          <w:rFonts w:hint="eastAsia" w:ascii="仿宋" w:hAnsi="仿宋" w:eastAsia="仿宋" w:cs="仿宋"/>
          <w:color w:val="000000"/>
          <w:kern w:val="0"/>
          <w:sz w:val="24"/>
          <w:szCs w:val="24"/>
        </w:rPr>
        <w:t>)失信被执行人名单、重大税收违法案件当事人名单和中国政府采购网(www.ccgp.gov.cn)政府采购严重违法失信行为记录名单的供应商；</w:t>
      </w:r>
    </w:p>
    <w:p>
      <w:pPr>
        <w:widowControl/>
        <w:numPr>
          <w:ilvl w:val="0"/>
          <w:numId w:val="4"/>
        </w:numPr>
        <w:spacing w:line="360" w:lineRule="auto"/>
        <w:jc w:val="left"/>
        <w:rPr>
          <w:rFonts w:hint="eastAsia" w:ascii="仿宋" w:hAnsi="仿宋" w:eastAsia="仿宋" w:cs="仿宋"/>
          <w:color w:val="000000"/>
          <w:kern w:val="0"/>
          <w:sz w:val="24"/>
          <w:szCs w:val="24"/>
        </w:rPr>
      </w:pPr>
      <w:bookmarkStart w:id="17" w:name="_Hlk86237460"/>
      <w:r>
        <w:rPr>
          <w:rFonts w:hint="eastAsia" w:ascii="仿宋" w:hAnsi="仿宋" w:eastAsia="仿宋" w:cs="仿宋"/>
          <w:color w:val="000000"/>
          <w:kern w:val="0"/>
          <w:sz w:val="24"/>
          <w:szCs w:val="24"/>
        </w:rPr>
        <w:t>单位负责人为同一人或者存在直接控股、管理关系的不同供应商，不得参加同一合同项下的政府采购活动；为本项目提供整体设计、规范编制或者项目管理、监理、检测等服务的供应商，不得参加本项目的采购活动；</w:t>
      </w:r>
    </w:p>
    <w:p>
      <w:pPr>
        <w:widowControl/>
        <w:numPr>
          <w:ilvl w:val="0"/>
          <w:numId w:val="4"/>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人依法设立的分支机构以自己的名义参与投标时，应提供依法登记的相关证明材料和由法人出具的授权其分支机构在其经营范围内参加政府采购活动并承担全部民事责任的书面声明。法人与其分支机构不得同时参与同一项目的采购活动；</w:t>
      </w:r>
      <w:bookmarkEnd w:id="17"/>
    </w:p>
    <w:p>
      <w:pPr>
        <w:widowControl/>
        <w:numPr>
          <w:ilvl w:val="0"/>
          <w:numId w:val="4"/>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供应商须具有合法经营资质的独立法人；</w:t>
      </w:r>
    </w:p>
    <w:p>
      <w:pPr>
        <w:widowControl/>
        <w:numPr>
          <w:ilvl w:val="0"/>
          <w:numId w:val="4"/>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本项目面向大、中、小、微型等各类供应商采购；</w:t>
      </w:r>
    </w:p>
    <w:p>
      <w:pPr>
        <w:widowControl/>
        <w:numPr>
          <w:ilvl w:val="0"/>
          <w:numId w:val="4"/>
        </w:num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w:t>
      </w:r>
      <w:r>
        <w:rPr>
          <w:rFonts w:hint="eastAsia" w:ascii="仿宋" w:hAnsi="仿宋" w:eastAsia="仿宋" w:cs="仿宋"/>
          <w:b/>
          <w:bCs/>
          <w:color w:val="000000"/>
          <w:kern w:val="0"/>
          <w:sz w:val="24"/>
          <w:szCs w:val="24"/>
          <w:u w:val="single"/>
        </w:rPr>
        <w:t>不接受</w:t>
      </w:r>
      <w:r>
        <w:rPr>
          <w:rFonts w:hint="eastAsia" w:ascii="仿宋" w:hAnsi="仿宋" w:eastAsia="仿宋" w:cs="仿宋"/>
          <w:color w:val="000000"/>
          <w:kern w:val="0"/>
          <w:sz w:val="24"/>
          <w:szCs w:val="24"/>
        </w:rPr>
        <w:t>联合体投标；</w:t>
      </w:r>
    </w:p>
    <w:p>
      <w:pPr>
        <w:widowControl/>
        <w:numPr>
          <w:ilvl w:val="0"/>
          <w:numId w:val="4"/>
        </w:numPr>
        <w:spacing w:line="360" w:lineRule="auto"/>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本项目</w:t>
      </w:r>
      <w:r>
        <w:rPr>
          <w:rFonts w:hint="eastAsia" w:ascii="仿宋" w:hAnsi="仿宋" w:eastAsia="仿宋" w:cs="仿宋"/>
          <w:b w:val="0"/>
          <w:bCs w:val="0"/>
          <w:color w:val="000000"/>
          <w:kern w:val="0"/>
          <w:sz w:val="24"/>
          <w:szCs w:val="24"/>
          <w:u w:val="single"/>
        </w:rPr>
        <w:t>不得</w:t>
      </w:r>
      <w:r>
        <w:rPr>
          <w:rFonts w:hint="eastAsia" w:ascii="仿宋" w:hAnsi="仿宋" w:eastAsia="仿宋" w:cs="仿宋"/>
          <w:b w:val="0"/>
          <w:bCs w:val="0"/>
          <w:color w:val="000000"/>
          <w:kern w:val="0"/>
          <w:sz w:val="24"/>
          <w:szCs w:val="24"/>
        </w:rPr>
        <w:t>分包及转包。</w:t>
      </w:r>
    </w:p>
    <w:p>
      <w:pPr>
        <w:snapToGrid w:val="0"/>
        <w:spacing w:line="360" w:lineRule="auto"/>
        <w:rPr>
          <w:rFonts w:hint="eastAsia" w:ascii="仿宋" w:hAnsi="仿宋" w:eastAsia="仿宋" w:cs="仿宋"/>
          <w:b/>
          <w:bCs/>
          <w:sz w:val="24"/>
          <w:szCs w:val="24"/>
        </w:rPr>
      </w:pPr>
      <w:bookmarkStart w:id="18" w:name="_Toc35393623"/>
      <w:bookmarkStart w:id="19" w:name="_Toc35393792"/>
      <w:r>
        <w:rPr>
          <w:rFonts w:hint="eastAsia" w:ascii="仿宋" w:hAnsi="仿宋" w:eastAsia="仿宋" w:cs="仿宋"/>
          <w:b/>
          <w:bCs/>
          <w:sz w:val="24"/>
          <w:szCs w:val="24"/>
        </w:rPr>
        <w:t>三、获取采购文件</w:t>
      </w:r>
      <w:bookmarkEnd w:id="13"/>
      <w:bookmarkEnd w:id="14"/>
      <w:bookmarkEnd w:id="18"/>
      <w:bookmarkEnd w:id="19"/>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时间</w:t>
      </w:r>
      <w:r>
        <w:rPr>
          <w:rFonts w:hint="eastAsia" w:ascii="仿宋" w:hAnsi="仿宋" w:eastAsia="仿宋" w:cs="仿宋"/>
          <w:bCs/>
          <w:color w:val="auto"/>
          <w:sz w:val="24"/>
          <w:szCs w:val="24"/>
        </w:rPr>
        <w:t>：202</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23</w:t>
      </w:r>
      <w:r>
        <w:rPr>
          <w:rFonts w:hint="eastAsia" w:ascii="仿宋" w:hAnsi="仿宋" w:eastAsia="仿宋" w:cs="仿宋"/>
          <w:bCs/>
          <w:color w:val="auto"/>
          <w:sz w:val="24"/>
          <w:szCs w:val="24"/>
        </w:rPr>
        <w:t>日至202</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27</w:t>
      </w:r>
      <w:r>
        <w:rPr>
          <w:rFonts w:hint="eastAsia" w:ascii="仿宋" w:hAnsi="仿宋" w:eastAsia="仿宋" w:cs="仿宋"/>
          <w:bCs/>
          <w:color w:val="auto"/>
          <w:sz w:val="24"/>
          <w:szCs w:val="24"/>
        </w:rPr>
        <w:t>日，</w:t>
      </w:r>
      <w:r>
        <w:rPr>
          <w:rFonts w:hint="eastAsia" w:ascii="仿宋" w:hAnsi="仿宋" w:eastAsia="仿宋" w:cs="仿宋"/>
          <w:bCs/>
          <w:sz w:val="24"/>
          <w:szCs w:val="24"/>
        </w:rPr>
        <w:t>每天上午9：00至11:00，下午13：00至16:00（北京时间，法定节假日除外）</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地点：上海市松江区龙腾路1015弄中星富林名庭11号楼502室。</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方式：凡愿参加响应的合格供应商可于本公告有效期内进行现场报名及验证，需携带的资料为：</w:t>
      </w:r>
    </w:p>
    <w:p>
      <w:pPr>
        <w:numPr>
          <w:ilvl w:val="0"/>
          <w:numId w:val="5"/>
        </w:numPr>
        <w:snapToGrid w:val="0"/>
        <w:spacing w:line="360" w:lineRule="auto"/>
        <w:ind w:left="0" w:leftChars="0" w:firstLine="480" w:firstLineChars="200"/>
        <w:rPr>
          <w:rFonts w:hint="eastAsia" w:ascii="仿宋" w:hAnsi="仿宋" w:eastAsia="仿宋" w:cs="仿宋"/>
          <w:bCs/>
          <w:sz w:val="24"/>
          <w:szCs w:val="24"/>
        </w:rPr>
      </w:pPr>
      <w:r>
        <w:rPr>
          <w:rFonts w:hint="eastAsia" w:ascii="仿宋" w:hAnsi="仿宋" w:eastAsia="仿宋" w:cs="仿宋"/>
          <w:bCs/>
          <w:sz w:val="24"/>
          <w:szCs w:val="24"/>
        </w:rPr>
        <w:t>营业执照（含有企业统一社会信用代码）的原件及复印件；</w:t>
      </w:r>
    </w:p>
    <w:p>
      <w:pPr>
        <w:numPr>
          <w:ilvl w:val="0"/>
          <w:numId w:val="5"/>
        </w:numPr>
        <w:snapToGrid w:val="0"/>
        <w:spacing w:line="360" w:lineRule="auto"/>
        <w:ind w:left="0" w:leftChars="0" w:firstLine="480" w:firstLineChars="200"/>
        <w:rPr>
          <w:rFonts w:hint="eastAsia" w:ascii="仿宋" w:hAnsi="仿宋" w:eastAsia="仿宋" w:cs="仿宋"/>
          <w:bCs/>
          <w:sz w:val="24"/>
          <w:szCs w:val="24"/>
        </w:rPr>
      </w:pPr>
      <w:r>
        <w:rPr>
          <w:rFonts w:hint="eastAsia" w:ascii="仿宋" w:hAnsi="仿宋" w:eastAsia="仿宋" w:cs="仿宋"/>
          <w:bCs/>
          <w:sz w:val="24"/>
          <w:szCs w:val="24"/>
          <w:lang w:eastAsia="zh-CN"/>
        </w:rPr>
        <w:t>参加政府采购活动前 3 年内在经营活动中没有重大违法记录</w:t>
      </w:r>
      <w:r>
        <w:rPr>
          <w:rFonts w:hint="eastAsia" w:ascii="仿宋" w:hAnsi="仿宋" w:eastAsia="仿宋" w:cs="仿宋"/>
          <w:bCs/>
          <w:sz w:val="24"/>
          <w:szCs w:val="24"/>
          <w:lang w:val="en-US" w:eastAsia="zh-CN"/>
        </w:rPr>
        <w:t>的</w:t>
      </w:r>
      <w:r>
        <w:rPr>
          <w:rFonts w:hint="eastAsia" w:ascii="仿宋" w:hAnsi="仿宋" w:eastAsia="仿宋" w:cs="仿宋"/>
          <w:bCs/>
          <w:sz w:val="24"/>
          <w:szCs w:val="24"/>
        </w:rPr>
        <w:t>声明函；</w:t>
      </w:r>
    </w:p>
    <w:p>
      <w:pPr>
        <w:numPr>
          <w:ilvl w:val="0"/>
          <w:numId w:val="5"/>
        </w:numPr>
        <w:snapToGrid w:val="0"/>
        <w:spacing w:line="360" w:lineRule="auto"/>
        <w:ind w:left="0" w:leftChars="0" w:firstLine="480" w:firstLineChars="200"/>
        <w:rPr>
          <w:rFonts w:hint="eastAsia" w:ascii="仿宋" w:hAnsi="仿宋" w:eastAsia="仿宋" w:cs="仿宋"/>
          <w:bCs/>
          <w:sz w:val="24"/>
          <w:szCs w:val="24"/>
        </w:rPr>
      </w:pPr>
      <w:r>
        <w:rPr>
          <w:rFonts w:hint="eastAsia" w:ascii="仿宋" w:hAnsi="仿宋" w:eastAsia="仿宋" w:cs="仿宋"/>
          <w:bCs/>
          <w:sz w:val="24"/>
          <w:szCs w:val="24"/>
        </w:rPr>
        <w:t>“信用中国网”（http://www.creditchina.gov.cn）查询页面网页截图</w:t>
      </w:r>
      <w:r>
        <w:rPr>
          <w:rFonts w:hint="eastAsia" w:ascii="仿宋" w:hAnsi="仿宋" w:eastAsia="仿宋" w:cs="仿宋"/>
          <w:bCs/>
          <w:sz w:val="24"/>
          <w:szCs w:val="24"/>
          <w:lang w:eastAsia="zh-CN"/>
        </w:rPr>
        <w:t>，</w:t>
      </w:r>
      <w:r>
        <w:rPr>
          <w:rFonts w:hint="eastAsia" w:ascii="仿宋" w:hAnsi="仿宋" w:eastAsia="仿宋" w:cs="仿宋"/>
          <w:bCs/>
          <w:sz w:val="24"/>
          <w:szCs w:val="24"/>
        </w:rPr>
        <w:t>“失信被执行人名单、</w:t>
      </w:r>
      <w:r>
        <w:rPr>
          <w:rFonts w:hint="eastAsia" w:ascii="仿宋" w:hAnsi="仿宋" w:eastAsia="仿宋" w:cs="仿宋"/>
          <w:bCs/>
          <w:sz w:val="24"/>
          <w:szCs w:val="24"/>
          <w:lang w:eastAsia="zh-CN"/>
        </w:rPr>
        <w:t>重大税收违法案件当事人名单</w:t>
      </w:r>
      <w:r>
        <w:rPr>
          <w:rFonts w:hint="eastAsia" w:ascii="仿宋" w:hAnsi="仿宋" w:eastAsia="仿宋" w:cs="仿宋"/>
          <w:bCs/>
          <w:sz w:val="24"/>
          <w:szCs w:val="24"/>
        </w:rPr>
        <w:t>”查询页面网页截图</w:t>
      </w:r>
      <w:r>
        <w:rPr>
          <w:rFonts w:hint="eastAsia" w:ascii="仿宋" w:hAnsi="仿宋" w:eastAsia="仿宋" w:cs="仿宋"/>
          <w:bCs/>
          <w:sz w:val="24"/>
          <w:szCs w:val="24"/>
          <w:lang w:eastAsia="zh-CN"/>
        </w:rPr>
        <w:t>，</w:t>
      </w:r>
      <w:r>
        <w:rPr>
          <w:rFonts w:hint="eastAsia" w:ascii="仿宋" w:hAnsi="仿宋" w:eastAsia="仿宋" w:cs="仿宋"/>
          <w:bCs/>
          <w:sz w:val="24"/>
          <w:szCs w:val="24"/>
        </w:rPr>
        <w:t>“中国政府采购网”（http://www.ccgp.gov.cn）政府采购严重违法失信行为记录名单查询页面网页截图（页面须附系统时间，日期为采购公告发布之日后）；</w:t>
      </w:r>
    </w:p>
    <w:p>
      <w:pPr>
        <w:numPr>
          <w:ilvl w:val="0"/>
          <w:numId w:val="5"/>
        </w:numPr>
        <w:snapToGrid w:val="0"/>
        <w:spacing w:line="360" w:lineRule="auto"/>
        <w:ind w:left="0" w:leftChars="0" w:firstLine="480" w:firstLineChars="200"/>
        <w:rPr>
          <w:rFonts w:hint="eastAsia" w:ascii="仿宋" w:hAnsi="仿宋" w:eastAsia="仿宋" w:cs="仿宋"/>
          <w:bCs/>
          <w:sz w:val="24"/>
          <w:szCs w:val="24"/>
        </w:rPr>
      </w:pPr>
      <w:r>
        <w:rPr>
          <w:rFonts w:hint="eastAsia" w:ascii="仿宋" w:hAnsi="仿宋" w:eastAsia="仿宋" w:cs="仿宋"/>
          <w:bCs/>
          <w:sz w:val="24"/>
          <w:szCs w:val="24"/>
        </w:rPr>
        <w:t>法定代表人授权书和法定代表人、被授权代表人身份证，或法人证明书和法定代表人身份证原件及复印件（需提供被授权代表人近3个月</w:t>
      </w:r>
      <w:r>
        <w:rPr>
          <w:rFonts w:hint="eastAsia" w:ascii="仿宋" w:hAnsi="仿宋" w:eastAsia="仿宋" w:cs="仿宋"/>
          <w:bCs/>
          <w:sz w:val="24"/>
          <w:szCs w:val="24"/>
          <w:lang w:val="en-US" w:eastAsia="zh-CN"/>
        </w:rPr>
        <w:t>任意一个月</w:t>
      </w:r>
      <w:r>
        <w:rPr>
          <w:rFonts w:hint="eastAsia" w:ascii="仿宋" w:hAnsi="仿宋" w:eastAsia="仿宋" w:cs="仿宋"/>
          <w:bCs/>
          <w:sz w:val="24"/>
          <w:szCs w:val="24"/>
        </w:rPr>
        <w:t>的社保关系证明或退休返聘合同等证明劳动关系的文件）；</w:t>
      </w:r>
    </w:p>
    <w:p>
      <w:pPr>
        <w:pStyle w:val="3"/>
        <w:ind w:left="0" w:leftChars="0" w:firstLine="0" w:firstLineChars="0"/>
        <w:rPr>
          <w:rFonts w:hint="eastAsia" w:eastAsia="仿宋"/>
          <w:lang w:val="en-US" w:eastAsia="zh-CN"/>
        </w:rPr>
      </w:pPr>
      <w:r>
        <w:rPr>
          <w:rFonts w:hint="eastAsia" w:ascii="仿宋" w:hAnsi="仿宋" w:eastAsia="仿宋" w:cs="仿宋"/>
          <w:bCs/>
          <w:sz w:val="24"/>
          <w:szCs w:val="24"/>
          <w:lang w:val="en-US" w:eastAsia="zh-CN"/>
        </w:rPr>
        <w:t>注：</w:t>
      </w:r>
    </w:p>
    <w:p>
      <w:pPr>
        <w:numPr>
          <w:ilvl w:val="0"/>
          <w:numId w:val="6"/>
        </w:numPr>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复印件需加盖公章且不接受除公章以外的：比如投标专用章等。原件审阅后当即退回。如以上资料不齐全或不符合要求，报名将不予接受。</w:t>
      </w:r>
    </w:p>
    <w:p>
      <w:pPr>
        <w:numPr>
          <w:ilvl w:val="0"/>
          <w:numId w:val="6"/>
        </w:numPr>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凡愿参加磋商的合格供应商应在上述规定的时间内按照规定获取磋商文件，逾期不再办理。未按规定获取磋商文件的供应商将被拒绝。</w:t>
      </w:r>
    </w:p>
    <w:p>
      <w:pPr>
        <w:numPr>
          <w:ilvl w:val="0"/>
          <w:numId w:val="6"/>
        </w:numPr>
        <w:snapToGrid w:val="0"/>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bCs/>
          <w:sz w:val="24"/>
          <w:szCs w:val="24"/>
        </w:rPr>
        <w:t>供应商须保证报名及获得磋商文件需提交的资料和所填写内容真实、完整、有效、一致，如因供应商递交虚假材料或填写信息错误导致的与本项目有关的任何损失由供应商承担。售价：文件费600元/本，以现金方式收取。</w:t>
      </w:r>
    </w:p>
    <w:p>
      <w:pPr>
        <w:snapToGrid w:val="0"/>
        <w:spacing w:line="360" w:lineRule="auto"/>
        <w:rPr>
          <w:rFonts w:hint="eastAsia" w:ascii="仿宋" w:hAnsi="仿宋" w:eastAsia="仿宋" w:cs="仿宋"/>
          <w:b/>
          <w:bCs w:val="0"/>
          <w:sz w:val="24"/>
          <w:szCs w:val="24"/>
        </w:rPr>
      </w:pPr>
      <w:bookmarkStart w:id="20" w:name="_Toc35393793"/>
      <w:bookmarkStart w:id="21" w:name="_Toc28359005"/>
      <w:bookmarkStart w:id="22" w:name="_Toc35393624"/>
      <w:bookmarkStart w:id="23" w:name="_Toc28359082"/>
      <w:r>
        <w:rPr>
          <w:rFonts w:hint="eastAsia" w:ascii="仿宋" w:hAnsi="仿宋" w:eastAsia="仿宋" w:cs="仿宋"/>
          <w:b/>
          <w:bCs w:val="0"/>
          <w:sz w:val="24"/>
          <w:szCs w:val="24"/>
        </w:rPr>
        <w:t>四、</w:t>
      </w:r>
      <w:bookmarkEnd w:id="20"/>
      <w:bookmarkEnd w:id="21"/>
      <w:bookmarkEnd w:id="22"/>
      <w:bookmarkEnd w:id="23"/>
      <w:r>
        <w:rPr>
          <w:rFonts w:hint="eastAsia" w:ascii="仿宋" w:hAnsi="仿宋" w:eastAsia="仿宋" w:cs="仿宋"/>
          <w:b/>
          <w:bCs w:val="0"/>
          <w:sz w:val="24"/>
          <w:szCs w:val="24"/>
        </w:rPr>
        <w:t>响应文件提交</w:t>
      </w:r>
    </w:p>
    <w:p>
      <w:pPr>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截止时间：202</w:t>
      </w:r>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5</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5</w:t>
      </w:r>
      <w:r>
        <w:rPr>
          <w:rFonts w:hint="eastAsia" w:ascii="仿宋" w:hAnsi="仿宋" w:eastAsia="仿宋" w:cs="仿宋"/>
          <w:b/>
          <w:bCs w:val="0"/>
          <w:sz w:val="24"/>
          <w:szCs w:val="24"/>
        </w:rPr>
        <w:t>日</w:t>
      </w:r>
      <w:r>
        <w:rPr>
          <w:rFonts w:hint="eastAsia" w:ascii="仿宋" w:hAnsi="仿宋" w:eastAsia="仿宋" w:cs="仿宋"/>
          <w:b/>
          <w:bCs w:val="0"/>
          <w:sz w:val="24"/>
          <w:szCs w:val="24"/>
          <w:lang w:val="en-US" w:eastAsia="zh-CN"/>
        </w:rPr>
        <w:t>下午13:3</w:t>
      </w:r>
      <w:r>
        <w:rPr>
          <w:rFonts w:hint="eastAsia" w:ascii="仿宋" w:hAnsi="仿宋" w:eastAsia="仿宋" w:cs="仿宋"/>
          <w:b/>
          <w:bCs w:val="0"/>
          <w:sz w:val="24"/>
          <w:szCs w:val="24"/>
        </w:rPr>
        <w:t>0分（北京时间）</w:t>
      </w:r>
    </w:p>
    <w:p>
      <w:pPr>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地点：</w:t>
      </w:r>
      <w:bookmarkStart w:id="24" w:name="_Toc28359007"/>
      <w:bookmarkStart w:id="25" w:name="_Toc28359084"/>
      <w:bookmarkStart w:id="26" w:name="_Toc35393794"/>
      <w:bookmarkStart w:id="27" w:name="_Toc35393625"/>
      <w:r>
        <w:rPr>
          <w:rFonts w:hint="eastAsia" w:ascii="仿宋" w:hAnsi="仿宋" w:eastAsia="仿宋" w:cs="仿宋"/>
          <w:b/>
          <w:bCs w:val="0"/>
          <w:sz w:val="24"/>
          <w:szCs w:val="24"/>
        </w:rPr>
        <w:t>磋商响应文件递交地点：上海市松江区龙腾路1015弄中星富林名庭11号楼502室。</w:t>
      </w:r>
      <w:bookmarkStart w:id="28" w:name="_Toc35393633"/>
      <w:bookmarkStart w:id="29" w:name="_Toc35393802"/>
      <w:bookmarkStart w:id="30" w:name="_Toc28359016"/>
      <w:bookmarkStart w:id="31" w:name="_Toc28359093"/>
    </w:p>
    <w:p>
      <w:pPr>
        <w:snapToGrid w:val="0"/>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rPr>
        <w:t>五、竞争性磋商时间</w:t>
      </w:r>
      <w:bookmarkEnd w:id="28"/>
      <w:bookmarkEnd w:id="29"/>
      <w:bookmarkEnd w:id="30"/>
      <w:bookmarkEnd w:id="31"/>
    </w:p>
    <w:p>
      <w:pPr>
        <w:snapToGrid w:val="0"/>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时间：202</w:t>
      </w:r>
      <w:r>
        <w:rPr>
          <w:rFonts w:hint="eastAsia" w:ascii="仿宋" w:hAnsi="仿宋" w:eastAsia="仿宋" w:cs="仿宋"/>
          <w:b/>
          <w:bCs w:val="0"/>
          <w:color w:val="auto"/>
          <w:sz w:val="24"/>
          <w:szCs w:val="24"/>
          <w:lang w:val="en-US" w:eastAsia="zh-CN"/>
        </w:rPr>
        <w:t>3</w:t>
      </w:r>
      <w:r>
        <w:rPr>
          <w:rFonts w:hint="eastAsia" w:ascii="仿宋" w:hAnsi="仿宋" w:eastAsia="仿宋" w:cs="仿宋"/>
          <w:b/>
          <w:bCs w:val="0"/>
          <w:color w:val="auto"/>
          <w:sz w:val="24"/>
          <w:szCs w:val="24"/>
        </w:rPr>
        <w:t>年</w:t>
      </w:r>
      <w:r>
        <w:rPr>
          <w:rFonts w:hint="eastAsia" w:ascii="仿宋" w:hAnsi="仿宋" w:eastAsia="仿宋" w:cs="仿宋"/>
          <w:b/>
          <w:bCs w:val="0"/>
          <w:color w:val="auto"/>
          <w:sz w:val="24"/>
          <w:szCs w:val="24"/>
          <w:lang w:val="en-US" w:eastAsia="zh-CN"/>
        </w:rPr>
        <w:t>5</w:t>
      </w:r>
      <w:r>
        <w:rPr>
          <w:rFonts w:hint="eastAsia" w:ascii="仿宋" w:hAnsi="仿宋" w:eastAsia="仿宋" w:cs="仿宋"/>
          <w:b/>
          <w:bCs w:val="0"/>
          <w:color w:val="auto"/>
          <w:sz w:val="24"/>
          <w:szCs w:val="24"/>
        </w:rPr>
        <w:t>月</w:t>
      </w:r>
      <w:r>
        <w:rPr>
          <w:rFonts w:hint="eastAsia" w:ascii="仿宋" w:hAnsi="仿宋" w:eastAsia="仿宋" w:cs="仿宋"/>
          <w:b/>
          <w:bCs w:val="0"/>
          <w:color w:val="auto"/>
          <w:sz w:val="24"/>
          <w:szCs w:val="24"/>
          <w:lang w:val="en-US" w:eastAsia="zh-CN"/>
        </w:rPr>
        <w:t>5</w:t>
      </w:r>
      <w:r>
        <w:rPr>
          <w:rFonts w:hint="eastAsia" w:ascii="仿宋" w:hAnsi="仿宋" w:eastAsia="仿宋" w:cs="仿宋"/>
          <w:b/>
          <w:bCs w:val="0"/>
          <w:color w:val="auto"/>
          <w:sz w:val="24"/>
          <w:szCs w:val="24"/>
        </w:rPr>
        <w:t>日</w:t>
      </w:r>
      <w:r>
        <w:rPr>
          <w:rFonts w:hint="eastAsia" w:ascii="仿宋" w:hAnsi="仿宋" w:eastAsia="仿宋" w:cs="仿宋"/>
          <w:b/>
          <w:bCs w:val="0"/>
          <w:color w:val="auto"/>
          <w:sz w:val="24"/>
          <w:szCs w:val="24"/>
          <w:lang w:val="en-US" w:eastAsia="zh-CN"/>
        </w:rPr>
        <w:t>下午13</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4</w:t>
      </w:r>
      <w:r>
        <w:rPr>
          <w:rFonts w:hint="eastAsia" w:ascii="仿宋" w:hAnsi="仿宋" w:eastAsia="仿宋" w:cs="仿宋"/>
          <w:b/>
          <w:bCs w:val="0"/>
          <w:color w:val="auto"/>
          <w:sz w:val="24"/>
          <w:szCs w:val="24"/>
          <w:lang w:val="en-US" w:eastAsia="zh-CN"/>
        </w:rPr>
        <w:t>5</w:t>
      </w:r>
      <w:r>
        <w:rPr>
          <w:rFonts w:hint="eastAsia" w:ascii="仿宋" w:hAnsi="仿宋" w:eastAsia="仿宋" w:cs="仿宋"/>
          <w:b/>
          <w:bCs w:val="0"/>
          <w:color w:val="auto"/>
          <w:sz w:val="24"/>
          <w:szCs w:val="24"/>
        </w:rPr>
        <w:t>（北京时间）</w:t>
      </w:r>
    </w:p>
    <w:p>
      <w:pPr>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地点：上海市松江区龙腾路1015弄中星富林名庭11号楼502室。届时请供应商授权代表出席磋商会议，并携带本人身份证</w:t>
      </w:r>
      <w:r>
        <w:rPr>
          <w:rFonts w:hint="eastAsia" w:ascii="仿宋" w:hAnsi="仿宋" w:eastAsia="仿宋" w:cs="仿宋"/>
          <w:b/>
          <w:bCs w:val="0"/>
          <w:sz w:val="24"/>
          <w:szCs w:val="24"/>
          <w:lang w:val="en-US" w:eastAsia="zh-CN"/>
        </w:rPr>
        <w:t>原件</w:t>
      </w:r>
      <w:r>
        <w:rPr>
          <w:rFonts w:hint="eastAsia" w:ascii="仿宋" w:hAnsi="仿宋" w:eastAsia="仿宋" w:cs="仿宋"/>
          <w:b/>
          <w:bCs w:val="0"/>
          <w:sz w:val="24"/>
          <w:szCs w:val="24"/>
        </w:rPr>
        <w:t>和法定代表人授权委托书。</w:t>
      </w:r>
    </w:p>
    <w:p>
      <w:pPr>
        <w:pStyle w:val="5"/>
        <w:spacing w:line="360" w:lineRule="auto"/>
        <w:rPr>
          <w:rFonts w:hint="default" w:eastAsia="仿宋"/>
          <w:b/>
          <w:bCs w:val="0"/>
          <w:sz w:val="24"/>
          <w:szCs w:val="24"/>
          <w:lang w:val="en-US" w:eastAsia="zh-CN"/>
        </w:rPr>
      </w:pPr>
      <w:r>
        <w:rPr>
          <w:rFonts w:hint="eastAsia" w:ascii="仿宋" w:hAnsi="仿宋" w:eastAsia="仿宋" w:cs="仿宋"/>
          <w:b/>
          <w:bCs w:val="0"/>
          <w:sz w:val="24"/>
          <w:szCs w:val="24"/>
        </w:rPr>
        <w:t>六、</w:t>
      </w:r>
      <w:r>
        <w:rPr>
          <w:rFonts w:hint="eastAsia" w:ascii="仿宋" w:hAnsi="仿宋" w:eastAsia="仿宋" w:cs="仿宋"/>
          <w:b/>
          <w:bCs w:val="0"/>
          <w:sz w:val="24"/>
          <w:szCs w:val="24"/>
          <w:lang w:val="en-US" w:eastAsia="zh-CN"/>
        </w:rPr>
        <w:t>公告发布媒</w:t>
      </w:r>
      <w:r>
        <w:rPr>
          <w:rFonts w:hint="eastAsia" w:ascii="仿宋" w:hAnsi="仿宋" w:eastAsia="仿宋" w:cs="仿宋"/>
          <w:b/>
          <w:bCs w:val="0"/>
          <w:snapToGrid w:val="0"/>
          <w:sz w:val="24"/>
          <w:szCs w:val="24"/>
          <w:highlight w:val="none"/>
        </w:rPr>
        <w:t>体：</w:t>
      </w:r>
      <w:r>
        <w:rPr>
          <w:rFonts w:hint="eastAsia" w:ascii="仿宋" w:hAnsi="仿宋" w:eastAsia="仿宋" w:cs="仿宋"/>
          <w:b/>
          <w:bCs w:val="0"/>
          <w:sz w:val="24"/>
          <w:szCs w:val="24"/>
          <w:highlight w:val="none"/>
        </w:rPr>
        <w:t>“上海松江门户网（http://www.songjiang.gov.cn/）</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rPr>
        <w:t>公开发布</w:t>
      </w:r>
    </w:p>
    <w:p>
      <w:pPr>
        <w:snapToGrid w:val="0"/>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七</w:t>
      </w:r>
      <w:r>
        <w:rPr>
          <w:rFonts w:hint="eastAsia" w:ascii="仿宋" w:hAnsi="仿宋" w:eastAsia="仿宋" w:cs="仿宋"/>
          <w:b/>
          <w:bCs w:val="0"/>
          <w:sz w:val="24"/>
          <w:szCs w:val="24"/>
        </w:rPr>
        <w:t>、公告期限</w:t>
      </w:r>
      <w:bookmarkEnd w:id="24"/>
      <w:bookmarkEnd w:id="25"/>
      <w:bookmarkEnd w:id="26"/>
      <w:bookmarkEnd w:id="27"/>
    </w:p>
    <w:p>
      <w:pPr>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自本公告发布之日起</w:t>
      </w:r>
      <w:r>
        <w:rPr>
          <w:rFonts w:hint="eastAsia" w:ascii="仿宋" w:hAnsi="仿宋" w:eastAsia="仿宋" w:cs="仿宋"/>
          <w:b/>
          <w:bCs w:val="0"/>
          <w:sz w:val="24"/>
          <w:szCs w:val="24"/>
          <w:lang w:val="en-US" w:eastAsia="zh-CN"/>
        </w:rPr>
        <w:t>5</w:t>
      </w:r>
      <w:r>
        <w:rPr>
          <w:rFonts w:hint="eastAsia" w:ascii="仿宋" w:hAnsi="仿宋" w:eastAsia="仿宋" w:cs="仿宋"/>
          <w:b/>
          <w:bCs w:val="0"/>
          <w:sz w:val="24"/>
          <w:szCs w:val="24"/>
        </w:rPr>
        <w:t>个工作日。</w:t>
      </w:r>
    </w:p>
    <w:p>
      <w:pPr>
        <w:snapToGrid w:val="0"/>
        <w:spacing w:line="360" w:lineRule="auto"/>
        <w:rPr>
          <w:rFonts w:hint="eastAsia" w:ascii="仿宋" w:hAnsi="仿宋" w:eastAsia="仿宋" w:cs="仿宋"/>
          <w:b/>
          <w:bCs w:val="0"/>
          <w:sz w:val="24"/>
          <w:szCs w:val="24"/>
        </w:rPr>
      </w:pPr>
      <w:bookmarkStart w:id="32" w:name="_Toc35393626"/>
      <w:bookmarkStart w:id="33" w:name="_Toc35393795"/>
      <w:r>
        <w:rPr>
          <w:rFonts w:hint="eastAsia" w:ascii="仿宋" w:hAnsi="仿宋" w:eastAsia="仿宋" w:cs="仿宋"/>
          <w:b/>
          <w:bCs w:val="0"/>
          <w:sz w:val="24"/>
          <w:szCs w:val="24"/>
          <w:lang w:val="en-US" w:eastAsia="zh-CN"/>
        </w:rPr>
        <w:t>八</w:t>
      </w:r>
      <w:r>
        <w:rPr>
          <w:rFonts w:hint="eastAsia" w:ascii="仿宋" w:hAnsi="仿宋" w:eastAsia="仿宋" w:cs="仿宋"/>
          <w:b/>
          <w:bCs w:val="0"/>
          <w:sz w:val="24"/>
          <w:szCs w:val="24"/>
        </w:rPr>
        <w:t>、其他补充事宜</w:t>
      </w:r>
      <w:bookmarkEnd w:id="32"/>
      <w:bookmarkEnd w:id="33"/>
    </w:p>
    <w:p>
      <w:pPr>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Cs/>
          <w:sz w:val="24"/>
          <w:szCs w:val="24"/>
        </w:rPr>
        <w:t>对竞争性磋商文件中的内容如有疑问，可要求澄清</w:t>
      </w:r>
      <w:r>
        <w:rPr>
          <w:rFonts w:hint="eastAsia" w:ascii="仿宋" w:hAnsi="仿宋" w:eastAsia="仿宋" w:cs="仿宋"/>
          <w:b/>
          <w:bCs w:val="0"/>
          <w:color w:val="auto"/>
          <w:sz w:val="24"/>
          <w:szCs w:val="24"/>
        </w:rPr>
        <w:t>。</w:t>
      </w:r>
      <w:r>
        <w:rPr>
          <w:rFonts w:hint="eastAsia" w:ascii="仿宋" w:hAnsi="仿宋" w:eastAsia="仿宋" w:cs="仿宋"/>
          <w:b w:val="0"/>
          <w:bCs/>
          <w:color w:val="auto"/>
          <w:sz w:val="24"/>
          <w:szCs w:val="24"/>
        </w:rPr>
        <w:t>请于202</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年</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月</w:t>
      </w:r>
      <w:r>
        <w:rPr>
          <w:rFonts w:hint="eastAsia" w:ascii="仿宋" w:hAnsi="仿宋" w:eastAsia="仿宋" w:cs="仿宋"/>
          <w:b w:val="0"/>
          <w:bCs/>
          <w:color w:val="auto"/>
          <w:sz w:val="24"/>
          <w:szCs w:val="24"/>
          <w:lang w:val="en-US" w:eastAsia="zh-CN"/>
        </w:rPr>
        <w:t>28</w:t>
      </w:r>
      <w:r>
        <w:rPr>
          <w:rFonts w:hint="eastAsia" w:ascii="仿宋" w:hAnsi="仿宋" w:eastAsia="仿宋" w:cs="仿宋"/>
          <w:b w:val="0"/>
          <w:bCs/>
          <w:color w:val="auto"/>
          <w:sz w:val="24"/>
          <w:szCs w:val="24"/>
        </w:rPr>
        <w:t xml:space="preserve">日上午9：00前 </w:t>
      </w:r>
      <w:r>
        <w:rPr>
          <w:rFonts w:hint="eastAsia" w:ascii="仿宋" w:hAnsi="仿宋" w:eastAsia="仿宋" w:cs="仿宋"/>
          <w:b w:val="0"/>
          <w:bCs/>
          <w:color w:val="auto"/>
          <w:sz w:val="24"/>
          <w:szCs w:val="24"/>
          <w:lang w:val="en-US" w:eastAsia="zh-CN"/>
        </w:rPr>
        <w:t>(北京时间）</w:t>
      </w:r>
      <w:r>
        <w:rPr>
          <w:rFonts w:hint="eastAsia" w:ascii="仿宋" w:hAnsi="仿宋" w:eastAsia="仿宋" w:cs="仿宋"/>
          <w:b w:val="0"/>
          <w:bCs/>
          <w:color w:val="auto"/>
          <w:sz w:val="24"/>
          <w:szCs w:val="24"/>
        </w:rPr>
        <w:t>以书</w:t>
      </w:r>
      <w:r>
        <w:rPr>
          <w:rFonts w:hint="eastAsia" w:ascii="仿宋" w:hAnsi="仿宋" w:eastAsia="仿宋" w:cs="仿宋"/>
          <w:b w:val="0"/>
          <w:bCs/>
          <w:sz w:val="24"/>
          <w:szCs w:val="24"/>
        </w:rPr>
        <w:t>面（传真）形式告知采购方，采购方将主动或依据响应方要求澄清的问题而修改竞争性磋商文件。</w:t>
      </w:r>
    </w:p>
    <w:p>
      <w:pPr>
        <w:snapToGrid w:val="0"/>
        <w:spacing w:line="360" w:lineRule="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九</w:t>
      </w:r>
      <w:r>
        <w:rPr>
          <w:rFonts w:hint="eastAsia" w:ascii="仿宋" w:hAnsi="仿宋" w:eastAsia="仿宋" w:cs="仿宋"/>
          <w:b/>
          <w:bCs w:val="0"/>
          <w:sz w:val="24"/>
          <w:szCs w:val="24"/>
        </w:rPr>
        <w:t>、凡对本次采购提出询问，请按以下方式联系。</w:t>
      </w:r>
    </w:p>
    <w:p>
      <w:pPr>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1、采购人信息</w:t>
      </w:r>
    </w:p>
    <w:p>
      <w:pPr>
        <w:snapToGrid w:val="0"/>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采购人：</w:t>
      </w:r>
      <w:r>
        <w:rPr>
          <w:rFonts w:hint="eastAsia" w:ascii="仿宋" w:hAnsi="仿宋" w:eastAsia="仿宋" w:cs="仿宋"/>
          <w:bCs/>
          <w:sz w:val="24"/>
          <w:szCs w:val="24"/>
          <w:lang w:val="en-US" w:eastAsia="zh-CN"/>
        </w:rPr>
        <w:t>上海市松江区九亭镇总工会</w:t>
      </w:r>
    </w:p>
    <w:p>
      <w:pPr>
        <w:snapToGrid w:val="0"/>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地址：上海市松江区</w:t>
      </w:r>
      <w:r>
        <w:rPr>
          <w:rFonts w:hint="eastAsia" w:ascii="仿宋" w:hAnsi="仿宋" w:eastAsia="仿宋" w:cs="仿宋"/>
          <w:bCs/>
          <w:sz w:val="24"/>
          <w:szCs w:val="24"/>
          <w:lang w:eastAsia="zh-CN"/>
        </w:rPr>
        <w:t>九亭康亭路100号</w:t>
      </w:r>
    </w:p>
    <w:p>
      <w:pPr>
        <w:snapToGrid w:val="0"/>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联系人</w:t>
      </w:r>
      <w:r>
        <w:rPr>
          <w:rFonts w:hint="eastAsia" w:ascii="仿宋" w:hAnsi="仿宋" w:eastAsia="仿宋" w:cs="仿宋"/>
          <w:bCs/>
          <w:sz w:val="24"/>
          <w:szCs w:val="24"/>
          <w:lang w:eastAsia="zh-CN"/>
        </w:rPr>
        <w:t>：周林</w:t>
      </w:r>
    </w:p>
    <w:p>
      <w:pPr>
        <w:snapToGrid w:val="0"/>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电话：021</w:t>
      </w:r>
      <w:r>
        <w:rPr>
          <w:rFonts w:hint="eastAsia" w:ascii="仿宋" w:hAnsi="仿宋" w:eastAsia="仿宋" w:cs="仿宋"/>
          <w:bCs/>
          <w:sz w:val="24"/>
          <w:szCs w:val="24"/>
          <w:lang w:val="en-US" w:eastAsia="zh-CN"/>
        </w:rPr>
        <w:t>-</w:t>
      </w:r>
      <w:r>
        <w:rPr>
          <w:rFonts w:hint="eastAsia" w:ascii="仿宋" w:hAnsi="仿宋" w:eastAsia="仿宋" w:cs="仿宋"/>
          <w:bCs/>
          <w:sz w:val="24"/>
          <w:szCs w:val="24"/>
          <w:lang w:eastAsia="zh-CN"/>
        </w:rPr>
        <w:t>57632316</w:t>
      </w:r>
    </w:p>
    <w:p>
      <w:pPr>
        <w:snapToGrid w:val="0"/>
        <w:spacing w:line="360" w:lineRule="auto"/>
        <w:rPr>
          <w:rFonts w:hint="eastAsia" w:ascii="仿宋" w:hAnsi="仿宋" w:eastAsia="仿宋" w:cs="仿宋"/>
          <w:bCs/>
          <w:sz w:val="24"/>
          <w:szCs w:val="24"/>
        </w:rPr>
      </w:pPr>
      <w:bookmarkStart w:id="34" w:name="_Toc28359086"/>
      <w:bookmarkStart w:id="35" w:name="_Toc28359009"/>
      <w:r>
        <w:rPr>
          <w:rFonts w:hint="eastAsia" w:ascii="仿宋" w:hAnsi="仿宋" w:eastAsia="仿宋" w:cs="仿宋"/>
          <w:bCs/>
          <w:sz w:val="24"/>
          <w:szCs w:val="24"/>
        </w:rPr>
        <w:t>2、采购代理机构信息</w:t>
      </w:r>
      <w:bookmarkEnd w:id="34"/>
      <w:bookmarkEnd w:id="35"/>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名 称：上海佰程建设项目管理有限公司</w:t>
      </w:r>
    </w:p>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地址：上海市松江区龙腾路1015弄中星富林名庭11号楼502室</w:t>
      </w:r>
      <w:bookmarkStart w:id="36" w:name="_Toc28359087"/>
      <w:bookmarkStart w:id="37" w:name="_Toc28359010"/>
      <w:r>
        <w:rPr>
          <w:rFonts w:hint="eastAsia" w:ascii="仿宋" w:hAnsi="仿宋" w:eastAsia="仿宋" w:cs="仿宋"/>
          <w:bCs/>
          <w:sz w:val="24"/>
          <w:szCs w:val="24"/>
        </w:rPr>
        <w:t>　　　　</w:t>
      </w:r>
    </w:p>
    <w:bookmarkEnd w:id="36"/>
    <w:bookmarkEnd w:id="37"/>
    <w:p>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项目联系人</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殷</w:t>
      </w:r>
      <w:r>
        <w:rPr>
          <w:rFonts w:hint="eastAsia" w:ascii="仿宋" w:hAnsi="仿宋" w:eastAsia="仿宋" w:cs="仿宋"/>
          <w:bCs/>
          <w:sz w:val="24"/>
          <w:szCs w:val="24"/>
        </w:rPr>
        <w:t>老师</w:t>
      </w:r>
    </w:p>
    <w:p>
      <w:pPr>
        <w:snapToGrid w:val="0"/>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联系</w:t>
      </w:r>
      <w:r>
        <w:rPr>
          <w:rFonts w:hint="eastAsia" w:ascii="仿宋" w:hAnsi="仿宋" w:eastAsia="仿宋" w:cs="仿宋"/>
          <w:bCs/>
          <w:sz w:val="24"/>
          <w:szCs w:val="24"/>
        </w:rPr>
        <w:t>电话：021-515376</w:t>
      </w:r>
      <w:r>
        <w:rPr>
          <w:rFonts w:hint="eastAsia" w:ascii="仿宋" w:hAnsi="仿宋" w:eastAsia="仿宋" w:cs="仿宋"/>
          <w:bCs/>
          <w:sz w:val="24"/>
          <w:szCs w:val="24"/>
          <w:lang w:val="en-US" w:eastAsia="zh-CN"/>
        </w:rPr>
        <w:t>22</w:t>
      </w: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7C99"/>
    <w:multiLevelType w:val="singleLevel"/>
    <w:tmpl w:val="81AC7C99"/>
    <w:lvl w:ilvl="0" w:tentative="0">
      <w:start w:val="1"/>
      <w:numFmt w:val="decimalEnclosedCircleChinese"/>
      <w:suff w:val="nothing"/>
      <w:lvlText w:val="%1　"/>
      <w:lvlJc w:val="left"/>
      <w:pPr>
        <w:ind w:left="0" w:firstLine="400"/>
      </w:pPr>
      <w:rPr>
        <w:rFonts w:hint="eastAsia"/>
      </w:rPr>
    </w:lvl>
  </w:abstractNum>
  <w:abstractNum w:abstractNumId="1">
    <w:nsid w:val="10E55078"/>
    <w:multiLevelType w:val="multilevel"/>
    <w:tmpl w:val="10E550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7D5575"/>
    <w:multiLevelType w:val="multilevel"/>
    <w:tmpl w:val="267D5575"/>
    <w:lvl w:ilvl="0" w:tentative="0">
      <w:start w:val="1"/>
      <w:numFmt w:val="decimal"/>
      <w:lvlText w:val="（%1）"/>
      <w:lvlJc w:val="left"/>
      <w:pPr>
        <w:tabs>
          <w:tab w:val="left" w:pos="-420"/>
        </w:tabs>
        <w:ind w:left="726" w:hanging="720"/>
      </w:pPr>
      <w:rPr>
        <w:rFonts w:hint="default"/>
      </w:rPr>
    </w:lvl>
    <w:lvl w:ilvl="1" w:tentative="0">
      <w:start w:val="1"/>
      <w:numFmt w:val="lowerLetter"/>
      <w:lvlText w:val="%2)"/>
      <w:lvlJc w:val="left"/>
      <w:pPr>
        <w:tabs>
          <w:tab w:val="left" w:pos="-420"/>
        </w:tabs>
        <w:ind w:left="846" w:hanging="420"/>
      </w:pPr>
    </w:lvl>
    <w:lvl w:ilvl="2" w:tentative="0">
      <w:start w:val="1"/>
      <w:numFmt w:val="lowerRoman"/>
      <w:lvlText w:val="%3."/>
      <w:lvlJc w:val="right"/>
      <w:pPr>
        <w:tabs>
          <w:tab w:val="left" w:pos="-420"/>
        </w:tabs>
        <w:ind w:left="1266" w:hanging="420"/>
      </w:pPr>
    </w:lvl>
    <w:lvl w:ilvl="3" w:tentative="0">
      <w:start w:val="1"/>
      <w:numFmt w:val="decimal"/>
      <w:lvlText w:val="%4."/>
      <w:lvlJc w:val="left"/>
      <w:pPr>
        <w:tabs>
          <w:tab w:val="left" w:pos="-420"/>
        </w:tabs>
        <w:ind w:left="1686" w:hanging="420"/>
      </w:pPr>
    </w:lvl>
    <w:lvl w:ilvl="4" w:tentative="0">
      <w:start w:val="1"/>
      <w:numFmt w:val="lowerLetter"/>
      <w:lvlText w:val="%5)"/>
      <w:lvlJc w:val="left"/>
      <w:pPr>
        <w:tabs>
          <w:tab w:val="left" w:pos="-420"/>
        </w:tabs>
        <w:ind w:left="2106" w:hanging="420"/>
      </w:pPr>
    </w:lvl>
    <w:lvl w:ilvl="5" w:tentative="0">
      <w:start w:val="1"/>
      <w:numFmt w:val="lowerRoman"/>
      <w:lvlText w:val="%6."/>
      <w:lvlJc w:val="right"/>
      <w:pPr>
        <w:tabs>
          <w:tab w:val="left" w:pos="-420"/>
        </w:tabs>
        <w:ind w:left="2526" w:hanging="420"/>
      </w:pPr>
    </w:lvl>
    <w:lvl w:ilvl="6" w:tentative="0">
      <w:start w:val="1"/>
      <w:numFmt w:val="decimal"/>
      <w:lvlText w:val="%7."/>
      <w:lvlJc w:val="left"/>
      <w:pPr>
        <w:tabs>
          <w:tab w:val="left" w:pos="-420"/>
        </w:tabs>
        <w:ind w:left="2946" w:hanging="420"/>
      </w:pPr>
    </w:lvl>
    <w:lvl w:ilvl="7" w:tentative="0">
      <w:start w:val="1"/>
      <w:numFmt w:val="lowerLetter"/>
      <w:lvlText w:val="%8)"/>
      <w:lvlJc w:val="left"/>
      <w:pPr>
        <w:tabs>
          <w:tab w:val="left" w:pos="-420"/>
        </w:tabs>
        <w:ind w:left="3366" w:hanging="420"/>
      </w:pPr>
    </w:lvl>
    <w:lvl w:ilvl="8" w:tentative="0">
      <w:start w:val="1"/>
      <w:numFmt w:val="lowerRoman"/>
      <w:lvlText w:val="%9."/>
      <w:lvlJc w:val="right"/>
      <w:pPr>
        <w:tabs>
          <w:tab w:val="left" w:pos="-420"/>
        </w:tabs>
        <w:ind w:left="3786" w:hanging="420"/>
      </w:pPr>
    </w:lvl>
  </w:abstractNum>
  <w:abstractNum w:abstractNumId="3">
    <w:nsid w:val="36C55649"/>
    <w:multiLevelType w:val="multilevel"/>
    <w:tmpl w:val="36C55649"/>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4D6E04"/>
    <w:multiLevelType w:val="singleLevel"/>
    <w:tmpl w:val="484D6E04"/>
    <w:lvl w:ilvl="0" w:tentative="0">
      <w:start w:val="1"/>
      <w:numFmt w:val="decimal"/>
      <w:lvlText w:val="%1)"/>
      <w:lvlJc w:val="left"/>
      <w:pPr>
        <w:ind w:left="425" w:hanging="425"/>
      </w:pPr>
      <w:rPr>
        <w:rFonts w:hint="default"/>
      </w:rPr>
    </w:lvl>
  </w:abstractNum>
  <w:abstractNum w:abstractNumId="5">
    <w:nsid w:val="668254AB"/>
    <w:multiLevelType w:val="multilevel"/>
    <w:tmpl w:val="668254AB"/>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FiMzkxMzcwYzhjYTgyZjE0OTlmY2IxNmUxYjUifQ=="/>
  </w:docVars>
  <w:rsids>
    <w:rsidRoot w:val="3EB43B0E"/>
    <w:rsid w:val="3EB4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5"/>
    </w:pPr>
    <w:rPr>
      <w:rFonts w:ascii="Times New Roman"/>
      <w:sz w:val="20"/>
    </w:rPr>
  </w:style>
  <w:style w:type="paragraph" w:styleId="3">
    <w:name w:val="Block Text"/>
    <w:basedOn w:val="1"/>
    <w:qFormat/>
    <w:uiPriority w:val="0"/>
    <w:pPr>
      <w:snapToGrid w:val="0"/>
      <w:spacing w:line="360" w:lineRule="auto"/>
      <w:ind w:left="1028" w:leftChars="514" w:right="85"/>
    </w:pPr>
    <w:rPr>
      <w:sz w:val="24"/>
    </w:rPr>
  </w:style>
  <w:style w:type="paragraph" w:styleId="4">
    <w:name w:val="footer"/>
    <w:basedOn w:val="1"/>
    <w:unhideWhenUsed/>
    <w:qFormat/>
    <w:uiPriority w:val="99"/>
    <w:pPr>
      <w:tabs>
        <w:tab w:val="center" w:pos="4153"/>
        <w:tab w:val="right" w:pos="8306"/>
      </w:tabs>
      <w:snapToGrid w:val="0"/>
      <w:jc w:val="left"/>
    </w:pPr>
    <w:rPr>
      <w:rFonts w:ascii="Times New Roman"/>
      <w:sz w:val="18"/>
      <w:szCs w:val="18"/>
    </w:rPr>
  </w:style>
  <w:style w:type="paragraph" w:styleId="5">
    <w:name w:val="Body Text 2"/>
    <w:basedOn w:val="1"/>
    <w:unhideWhenUsed/>
    <w:qFormat/>
    <w:uiPriority w:val="99"/>
    <w:pPr>
      <w:spacing w:after="120" w:line="480" w:lineRule="auto"/>
    </w:pPr>
    <w:rPr>
      <w:rFonts w:ascii="Calibri" w:hAnsi="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1947</Words>
  <Characters>2164</Characters>
  <Lines>0</Lines>
  <Paragraphs>0</Paragraphs>
  <TotalTime>1</TotalTime>
  <ScaleCrop>false</ScaleCrop>
  <LinksUpToDate>false</LinksUpToDate>
  <CharactersWithSpaces>2174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2023-04-23T01:08:00Z</dcterms:created>
  <dc:creator>～生只为&amp;你</dc:creator>
  <cp:lastModifiedBy>～生只为&amp;你</cp:lastModifiedBy>
  <dcterms:modified xsi:type="dcterms:W3CDTF">2023-04-23T01:09:53Z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DE289E0A333640129289103760AC428C_11</vt:lpwstr>
  </property>
</Properties>
</file>